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98FF">
      <w:pPr>
        <w:widowControl/>
        <w:spacing w:line="540" w:lineRule="atLeast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一：</w:t>
      </w:r>
    </w:p>
    <w:p w14:paraId="34ED77D8">
      <w:pPr>
        <w:widowControl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采购需求</w:t>
      </w:r>
    </w:p>
    <w:p w14:paraId="727BAB73">
      <w:pPr>
        <w:ind w:firstLine="640" w:firstLineChars="200"/>
        <w:rPr>
          <w:rFonts w:hint="default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为进一步强化体育彩票公信力建设和传播影响力，加强关键方对体育彩票公信力的认知和认可。通过亲身参观和体验，真实感受到体彩品牌的游戏产品设计、生产过程、运营机制和安全保障，全面展示游戏运营保障工作的安全性、规范性、专业性和高效性，为执法部门提供了解体育彩票安全运行机制，促进双方在打击非法彩票等方面的合作，帮助执法部门工作人员更好理解合法彩票市场运作，加强体育彩票市场的监管力度，以便有效指导公众提升非法彩票防范意识，海南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bidi="ar"/>
        </w:rPr>
        <w:t>省体育彩票管理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中心将开展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bidi="ar"/>
        </w:rPr>
        <w:t>202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4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bidi="ar"/>
        </w:rPr>
        <w:t>年“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奋进三十载 携手共前行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bidi="ar"/>
        </w:rPr>
        <w:t>”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走进体彩公信力活动。具体服务内容如下：</w:t>
      </w:r>
    </w:p>
    <w:p w14:paraId="15E573B3">
      <w:pPr>
        <w:numPr>
          <w:ilvl w:val="0"/>
          <w:numId w:val="0"/>
        </w:numPr>
        <w:snapToGrid w:val="0"/>
        <w:spacing w:line="360" w:lineRule="auto"/>
        <w:ind w:firstLine="643" w:firstLineChars="200"/>
        <w:jc w:val="left"/>
        <w:rPr>
          <w:rFonts w:ascii="黑体" w:hAnsi="黑体" w:eastAsia="黑体" w:cs="宋体"/>
          <w:b/>
          <w:bCs/>
          <w:color w:val="2D2D2D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</w:rPr>
        <w:t>一、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  <w:lang w:val="en-US" w:eastAsia="zh-CN"/>
        </w:rPr>
        <w:t>合作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</w:rPr>
        <w:t>期限及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  <w:lang w:val="en-US" w:eastAsia="zh-CN"/>
        </w:rPr>
        <w:t>合作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</w:rPr>
        <w:t>内容</w:t>
      </w:r>
    </w:p>
    <w:p w14:paraId="63770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（一）合作期限</w:t>
      </w:r>
    </w:p>
    <w:p w14:paraId="748F7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合同签订生效之日至活动结束。</w:t>
      </w:r>
    </w:p>
    <w:p w14:paraId="44FB9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（二）合作内容</w:t>
      </w:r>
    </w:p>
    <w:p w14:paraId="6B49169C">
      <w:pPr>
        <w:numPr>
          <w:ilvl w:val="0"/>
          <w:numId w:val="0"/>
        </w:numPr>
        <w:tabs>
          <w:tab w:val="left" w:pos="420"/>
        </w:tabs>
        <w:ind w:left="0" w:leftChars="0"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24"/>
          <w:lang w:val="en-US" w:eastAsia="zh-CN" w:bidi="ar"/>
        </w:rPr>
        <w:t>1.组织开展观摩活动</w:t>
      </w:r>
    </w:p>
    <w:p w14:paraId="296FFD77">
      <w:pPr>
        <w:widowControl w:val="0"/>
        <w:ind w:firstLine="600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活动以“走进体彩，见证公益公信”为主题，围绕提升体彩公益公信品牌形象建设，完成公信力活动行程协调策划、团队行程往返交通及食宿预订、配备团队专职保障人员、活动配套的物料设计及采买等工作。</w:t>
      </w:r>
    </w:p>
    <w:p w14:paraId="54A1FC99">
      <w:pPr>
        <w:pStyle w:val="2"/>
        <w:rPr>
          <w:rFonts w:hint="eastAsia"/>
          <w:lang w:val="en-US" w:eastAsia="zh-CN"/>
        </w:rPr>
      </w:pPr>
    </w:p>
    <w:p w14:paraId="3E577487">
      <w:pPr>
        <w:pStyle w:val="5"/>
        <w:numPr>
          <w:ilvl w:val="0"/>
          <w:numId w:val="0"/>
        </w:numPr>
        <w:tabs>
          <w:tab w:val="left" w:pos="420"/>
        </w:tabs>
        <w:ind w:left="0" w:leftChars="0" w:firstLine="640" w:firstLineChars="200"/>
        <w:jc w:val="left"/>
        <w:rPr>
          <w:rFonts w:cs="Times New Roma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24"/>
          <w:lang w:val="en-US" w:eastAsia="zh-CN" w:bidi="ar"/>
        </w:rPr>
        <w:t>2.活动宣传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24"/>
          <w:lang w:bidi="ar"/>
        </w:rPr>
        <w:t>素材制作、设计</w:t>
      </w:r>
    </w:p>
    <w:p w14:paraId="3F528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设计1条观摩活动主题横幅。</w:t>
      </w:r>
    </w:p>
    <w:p w14:paraId="4D213ED6">
      <w:pPr>
        <w:snapToGrid w:val="0"/>
        <w:spacing w:line="240" w:lineRule="atLeast"/>
        <w:rPr>
          <w:rFonts w:cs="Times New Roman"/>
        </w:rPr>
      </w:pPr>
      <w:r>
        <w:rPr>
          <w:rFonts w:ascii="Times New Roman" w:cs="Times New Roman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170815</wp:posOffset>
                </wp:positionV>
                <wp:extent cx="4953000" cy="695325"/>
                <wp:effectExtent l="19050" t="19050" r="38100" b="476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8398" dir="3806097" algn="ctr" rotWithShape="0">
                            <a:srgbClr val="62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4109F1BF">
                            <w:pPr>
                              <w:ind w:firstLine="1040" w:firstLineChars="200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52"/>
                                <w:szCs w:val="52"/>
                              </w:rPr>
                              <w:t>走进体彩  见证公益公信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7pt;margin-top:13.45pt;height:54.75pt;width:390pt;z-index:251659264;mso-width-relative:page;mso-height-relative:page;" fillcolor="#FF0000" filled="t" stroked="t" coordsize="21600,21600" o:gfxdata="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/W6JNYAAAAJAQAADwAAAAAAAAABACAAAAAiAAAAZHJz&#10;L2Rvd25yZXYueG1sUEsBAhQAFAAAAAgAh07iQBtHSgl4AgAA/gQAAA4AAAAAAAAAAQAgAAAAJQEA&#10;AGRycy9lMm9Eb2MueG1sUEsFBgAAAAAGAAYAWQEAAA8GAAAAAA==&#10;">
                <v:fill on="t" focussize="0,0"/>
                <v:stroke weight="3pt" color="#F2F2F2" joinstyle="miter"/>
                <v:imagedata o:title=""/>
                <o:lock v:ext="edit" aspectratio="f"/>
                <v:shadow on="t" obscured="f" color="#622423" opacity="32638f" offset="1pt,2pt" offset2="0pt,0pt" origin="0f,0f" matrix="65536f,0f,0f,65536f,0,0"/>
                <v:textbox>
                  <w:txbxContent>
                    <w:p w14:paraId="4109F1BF">
                      <w:pPr>
                        <w:ind w:firstLine="1040" w:firstLineChars="200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sz w:val="52"/>
                          <w:szCs w:val="52"/>
                        </w:rPr>
                        <w:t>走进体彩  见证公益公信</w:t>
                      </w:r>
                    </w:p>
                  </w:txbxContent>
                </v:textbox>
              </v:rect>
            </w:pict>
          </mc:Fallback>
        </mc:AlternateContent>
      </w:r>
    </w:p>
    <w:p w14:paraId="654F00DC">
      <w:pPr>
        <w:snapToGrid w:val="0"/>
        <w:spacing w:line="240" w:lineRule="atLeast"/>
        <w:rPr>
          <w:rFonts w:cs="Times New Roman"/>
        </w:rPr>
      </w:pPr>
    </w:p>
    <w:p w14:paraId="6C48FD46">
      <w:pPr>
        <w:snapToGrid w:val="0"/>
        <w:spacing w:line="240" w:lineRule="atLeast"/>
        <w:rPr>
          <w:rFonts w:cs="Times New Roman"/>
        </w:rPr>
      </w:pPr>
    </w:p>
    <w:p w14:paraId="2E28ECCE">
      <w:pPr>
        <w:snapToGrid w:val="0"/>
        <w:spacing w:line="240" w:lineRule="atLeast"/>
        <w:rPr>
          <w:rFonts w:cs="Times New Roman"/>
        </w:rPr>
      </w:pPr>
    </w:p>
    <w:p w14:paraId="71120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</w:p>
    <w:p w14:paraId="06FFC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规格：</w:t>
      </w:r>
    </w:p>
    <w:p w14:paraId="1E02B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——横幅尺寸：400cm*60cm；</w:t>
      </w:r>
    </w:p>
    <w:p w14:paraId="391CC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——横幅颜色规格：标准印刷色大红（M100，Y 100）；</w:t>
      </w:r>
    </w:p>
    <w:p w14:paraId="58201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——横幅字体：大黑体，字号为40cm，颜色规格为标准印刷色（Y100）；</w:t>
      </w:r>
    </w:p>
    <w:p w14:paraId="59781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——走进体彩logo：长度45cm。</w:t>
      </w:r>
    </w:p>
    <w:p w14:paraId="77953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left"/>
        <w:textAlignment w:val="auto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二、项目预算及行程安排明细</w:t>
      </w:r>
    </w:p>
    <w:p w14:paraId="4BBED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项目预算为：73000元（含税），含往返交通费（汽车、飞机）、在京期间食宿费、保险费、宣传素材制作费等。超出行程安排范围产生的费用，由活动参与人员自理。未经我中心允许，所有活动素材、资料不得擅自使用和传播。</w:t>
      </w:r>
    </w:p>
    <w:tbl>
      <w:tblPr>
        <w:tblStyle w:val="9"/>
        <w:tblpPr w:leftFromText="180" w:rightFromText="180" w:vertAnchor="text" w:horzAnchor="page" w:tblpX="1277" w:tblpY="1020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860"/>
      </w:tblGrid>
      <w:tr w14:paraId="27BB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690" w:type="dxa"/>
            <w:gridSpan w:val="2"/>
            <w:noWrap w:val="0"/>
            <w:vAlign w:val="center"/>
          </w:tcPr>
          <w:p w14:paraId="4E4EBE83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仿宋" w:cs="仿宋"/>
                <w:b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hAnsi="仿宋" w:cs="仿宋"/>
                <w:b/>
                <w:kern w:val="0"/>
                <w:sz w:val="24"/>
                <w:szCs w:val="24"/>
              </w:rPr>
              <w:t>行程安排</w:t>
            </w:r>
            <w:r>
              <w:rPr>
                <w:rFonts w:hint="eastAsia" w:hAnsi="仿宋" w:cs="仿宋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仿宋" w:cs="仿宋"/>
                <w:b/>
                <w:kern w:val="0"/>
                <w:sz w:val="24"/>
                <w:szCs w:val="24"/>
                <w:lang w:val="en-US" w:eastAsia="zh-CN"/>
              </w:rPr>
              <w:t>暂定，若有调整另行通知</w:t>
            </w:r>
            <w:r>
              <w:rPr>
                <w:rFonts w:hint="eastAsia" w:hAnsi="仿宋" w:cs="仿宋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F72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30" w:type="dxa"/>
            <w:noWrap w:val="0"/>
            <w:vAlign w:val="center"/>
          </w:tcPr>
          <w:p w14:paraId="0E0DE8BE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7860" w:type="dxa"/>
            <w:noWrap w:val="0"/>
            <w:vAlign w:val="center"/>
          </w:tcPr>
          <w:p w14:paraId="0B45235D">
            <w:pPr>
              <w:widowControl w:val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第一天上午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活动人员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省</w:t>
            </w:r>
            <w:r>
              <w:rPr>
                <w:rFonts w:hint="eastAsia"/>
              </w:rPr>
              <w:t>歌舞剧院办公区集合，集体从海口美兰机场出发前往北京并安排酒店入住；</w:t>
            </w:r>
            <w:r>
              <w:rPr>
                <w:rFonts w:hint="eastAsia"/>
                <w:lang w:val="en-US" w:eastAsia="zh-CN"/>
              </w:rPr>
              <w:t>到京</w:t>
            </w:r>
            <w:r>
              <w:rPr>
                <w:rFonts w:hint="eastAsia"/>
              </w:rPr>
              <w:t>第一天下午组织参观北京地区体育彩票销售实体店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994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30" w:type="dxa"/>
            <w:noWrap w:val="0"/>
            <w:vAlign w:val="center"/>
          </w:tcPr>
          <w:p w14:paraId="4076CEDE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860" w:type="dxa"/>
            <w:noWrap w:val="0"/>
            <w:vAlign w:val="center"/>
          </w:tcPr>
          <w:p w14:paraId="4A53D45A">
            <w:pPr>
              <w:widowControl w:val="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第二天上午组织参观中国体育彩票即开票生产</w:t>
            </w:r>
            <w:r>
              <w:rPr>
                <w:rFonts w:hint="eastAsia"/>
                <w:lang w:val="en-US" w:eastAsia="zh-CN"/>
              </w:rPr>
              <w:t>工厂</w:t>
            </w:r>
            <w:r>
              <w:rPr>
                <w:rFonts w:hint="eastAsia"/>
              </w:rPr>
              <w:t>、主数据中心，第二天下午组织参观中国体育彩票接待大厅、摇奖灾备场地等；第二天晚上参观开奖场地并观摩七星彩/大乐透开奖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2B3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30" w:type="dxa"/>
            <w:noWrap w:val="0"/>
            <w:vAlign w:val="center"/>
          </w:tcPr>
          <w:p w14:paraId="66651699">
            <w:pPr>
              <w:widowControl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860" w:type="dxa"/>
            <w:noWrap w:val="0"/>
            <w:vAlign w:val="center"/>
          </w:tcPr>
          <w:p w14:paraId="255F64CD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第三天集体</w:t>
            </w:r>
            <w:r>
              <w:rPr>
                <w:rFonts w:hint="eastAsia"/>
                <w:lang w:val="en-US" w:eastAsia="zh-CN"/>
              </w:rPr>
              <w:t>乘机</w:t>
            </w:r>
            <w:r>
              <w:rPr>
                <w:rFonts w:hint="eastAsia"/>
              </w:rPr>
              <w:t>从北京返回海口。</w:t>
            </w:r>
          </w:p>
        </w:tc>
      </w:tr>
    </w:tbl>
    <w:p w14:paraId="7C4477A7"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三、响应文件编写目录</w:t>
      </w:r>
    </w:p>
    <w:p w14:paraId="543185F4">
      <w:pPr>
        <w:pStyle w:val="2"/>
        <w:spacing w:after="0" w:line="360" w:lineRule="auto"/>
        <w:ind w:left="48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（一）工商营业执照副本复印件加盖公章；</w:t>
      </w:r>
    </w:p>
    <w:p w14:paraId="6342DF6B">
      <w:pPr>
        <w:pStyle w:val="2"/>
        <w:spacing w:after="0" w:line="360" w:lineRule="auto"/>
        <w:ind w:left="48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（二）供应商报价单及明细加盖公章；</w:t>
      </w:r>
    </w:p>
    <w:p w14:paraId="29A9C3AF">
      <w:pPr>
        <w:pStyle w:val="2"/>
        <w:spacing w:after="0" w:line="360" w:lineRule="auto"/>
        <w:ind w:left="48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（三）综合实力-公司介绍加盖公章；</w:t>
      </w:r>
    </w:p>
    <w:p w14:paraId="6763F26C">
      <w:pPr>
        <w:pStyle w:val="2"/>
        <w:spacing w:after="0" w:line="360" w:lineRule="auto"/>
        <w:ind w:left="48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（四）法定代表人或项目联系人身份证复印件加盖公章。</w:t>
      </w:r>
    </w:p>
    <w:p w14:paraId="5B8FC140">
      <w:pPr>
        <w:widowControl/>
        <w:spacing w:line="360" w:lineRule="auto"/>
        <w:ind w:firstLine="562" w:firstLineChars="2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四、响应文件编写和递交要求</w:t>
      </w:r>
    </w:p>
    <w:p w14:paraId="413227AC">
      <w:pPr>
        <w:pStyle w:val="3"/>
        <w:spacing w:before="0" w:after="0" w:line="360" w:lineRule="auto"/>
        <w:ind w:firstLine="560" w:firstLineChars="200"/>
        <w:jc w:val="both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纸质版询价响应文件1份，装订密封，密封口处须骑缝加盖投标人单位公章。</w:t>
      </w:r>
    </w:p>
    <w:p w14:paraId="5AB22B94">
      <w:pPr>
        <w:pStyle w:val="3"/>
        <w:spacing w:before="0" w:after="0" w:line="360" w:lineRule="auto"/>
        <w:ind w:firstLine="560" w:firstLineChars="200"/>
        <w:jc w:val="both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</w:pPr>
    </w:p>
    <w:p w14:paraId="0464E2C8">
      <w:pPr>
        <w:pStyle w:val="3"/>
        <w:spacing w:before="0" w:after="0" w:line="360" w:lineRule="auto"/>
        <w:ind w:firstLine="560" w:firstLineChars="200"/>
        <w:jc w:val="both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</w:pPr>
    </w:p>
    <w:p w14:paraId="1D35BBA3">
      <w:pPr>
        <w:pStyle w:val="3"/>
        <w:spacing w:before="0" w:after="0" w:line="360" w:lineRule="auto"/>
        <w:ind w:firstLine="560" w:firstLineChars="200"/>
        <w:jc w:val="both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</w:pPr>
    </w:p>
    <w:p w14:paraId="28599657">
      <w:pPr>
        <w:pStyle w:val="3"/>
        <w:spacing w:before="0" w:after="0" w:line="360" w:lineRule="auto"/>
        <w:ind w:firstLine="560" w:firstLineChars="200"/>
        <w:jc w:val="both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</w:pPr>
    </w:p>
    <w:p w14:paraId="67D2BB0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C1C6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F7B1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F7B1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75A05E05"/>
    <w:rsid w:val="75A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jc w:val="both"/>
      <w:outlineLvl w:val="1"/>
    </w:pPr>
    <w:rPr>
      <w:rFonts w:ascii="微软雅黑" w:hAnsi="微软雅黑"/>
      <w:b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szCs w:val="2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Normal Indent"/>
    <w:basedOn w:val="1"/>
    <w:qFormat/>
    <w:uiPriority w:val="99"/>
    <w:pPr>
      <w:widowControl/>
      <w:spacing w:line="360" w:lineRule="auto"/>
      <w:ind w:firstLine="420"/>
      <w:jc w:val="left"/>
    </w:pPr>
    <w:rPr>
      <w:rFonts w:ascii="宋体" w:hAnsi="Calibri" w:eastAsia="宋体" w:cs="Times New Roman"/>
      <w:kern w:val="0"/>
      <w:sz w:val="24"/>
      <w:lang w:eastAsia="en-US" w:bidi="en-US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2024-09-18T01:36:00Z</dcterms:created>
  <dc:creator>吴杰振</dc:creator>
  <cp:lastModifiedBy>吴杰振</cp:lastModifiedBy>
  <dcterms:modified xsi:type="dcterms:W3CDTF">2024-09-18T01:40:23Z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B3D50E38831B40BC8798DBBBDB06B806_11</vt:lpwstr>
  </property>
</Properties>
</file>