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“建设负责任、可信赖、高质量发展的国家公益彩票”发展目标，进一步加大社会公益事业的支持力度，促进残疾人就业，计划对受台风“摩羯”影响，门店形象受损的45个“体彩公益小站”开展修复工作，维护好体彩公益形象，确保“体彩公益小站”正常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（一）项目地点：海口地区。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（二）项目内容：海口地区45家体彩公益小站修复、搬运等，具体详见附件2。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（三）项目时间：合同签订生效之日起10天内。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项目预算为100000元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（含税）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。投标人报价不得超过此预算，超过预算的报价无效。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中标供应商应按照中心要求按时保质保量完成相关工作，出现问题及时上报采购人并妥善处理。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五、响应文件编写目录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（一）工商营业执照副本复印件加盖公章；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（二）供应商报价单及明细加盖公章；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（三）法定代表人或项目联系人身份证复印件加盖公章。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六、响应文件编写和递交要求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纸质版询价响应文件1套，装订密封，密封口处须骑缝加盖投标人单位公章。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Bitstream Vera Sans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Bitstream Vera Sans">
    <w:panose1 w:val="020B0603030804020204"/>
    <w:charset w:val="00"/>
    <w:family w:val="auto"/>
    <w:pitch w:val="default"/>
    <w:sig w:usb0="800000AF" w:usb1="1000204A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F9B0A91"/>
    <w:rsid w:val="048A01A6"/>
    <w:rsid w:val="078E45D7"/>
    <w:rsid w:val="0DD3123D"/>
    <w:rsid w:val="0EFF1A8E"/>
    <w:rsid w:val="149B1195"/>
    <w:rsid w:val="16D52CED"/>
    <w:rsid w:val="222F0145"/>
    <w:rsid w:val="39A7071F"/>
    <w:rsid w:val="3FFB3608"/>
    <w:rsid w:val="5C7B745F"/>
    <w:rsid w:val="5F9B0A91"/>
    <w:rsid w:val="68CE3DA9"/>
    <w:rsid w:val="7A727450"/>
    <w:rsid w:val="7C943257"/>
    <w:rsid w:val="7F780DE1"/>
    <w:rsid w:val="EF66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??" w:cs="Arial"/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422</Characters>
  <Lines>0</Lines>
  <Paragraphs>0</Paragraphs>
  <TotalTime>0</TotalTime>
  <ScaleCrop>false</ScaleCrop>
  <LinksUpToDate>false</LinksUpToDate>
  <CharactersWithSpaces>422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2023-11-27T10:30:00Z</dcterms:created>
  <dc:creator>吴杰振</dc:creator>
  <cp:lastModifiedBy>胡宪能</cp:lastModifiedBy>
  <cp:lastPrinted>2023-12-07T11:05:00Z</cp:lastPrinted>
  <dcterms:modified xsi:type="dcterms:W3CDTF">2024-11-26T11:11:30Z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94783A817B3D4B1EBEFD3541669F3C5B_13</vt:lpwstr>
  </property>
</Properties>
</file>