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ABC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left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一：</w:t>
      </w:r>
    </w:p>
    <w:p w14:paraId="68DEAA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项目采购需求</w:t>
      </w:r>
    </w:p>
    <w:p w14:paraId="5FCD87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_GB2312" w:hAnsi="Calibri" w:eastAsia="仿宋_GB2312" w:cs="Calibri"/>
          <w:b w:val="0"/>
          <w:bCs w:val="0"/>
          <w:color w:val="auto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Calibri" w:eastAsia="仿宋_GB2312" w:cs="Calibri"/>
          <w:b w:val="0"/>
          <w:bCs w:val="0"/>
          <w:color w:val="auto"/>
          <w:kern w:val="2"/>
          <w:sz w:val="32"/>
          <w:szCs w:val="24"/>
          <w:lang w:val="en-US" w:eastAsia="zh-CN" w:bidi="ar"/>
        </w:rPr>
        <w:t>为进一步强化体彩公信力建设和传播力度，提升体彩公信的认知度和影响力，</w:t>
      </w:r>
      <w:r>
        <w:rPr>
          <w:rFonts w:hint="eastAsia" w:ascii="仿宋_GB2312" w:hAnsi="Calibri" w:eastAsia="仿宋_GB2312" w:cs="Calibri"/>
          <w:b w:val="0"/>
          <w:bCs w:val="0"/>
          <w:color w:val="auto"/>
          <w:sz w:val="32"/>
          <w:szCs w:val="24"/>
          <w:lang w:bidi="ar"/>
        </w:rPr>
        <w:t>海南省体育彩票管理</w:t>
      </w:r>
      <w:r>
        <w:rPr>
          <w:rFonts w:hint="eastAsia" w:ascii="仿宋_GB2312" w:hAnsi="Calibri" w:eastAsia="仿宋_GB2312" w:cs="Calibri"/>
          <w:b w:val="0"/>
          <w:bCs w:val="0"/>
          <w:color w:val="auto"/>
          <w:kern w:val="2"/>
          <w:sz w:val="32"/>
          <w:szCs w:val="24"/>
          <w:lang w:val="en-US" w:eastAsia="zh-CN" w:bidi="ar"/>
        </w:rPr>
        <w:t>中心将开展2024年“相约体彩”现场观摩活动。</w:t>
      </w:r>
    </w:p>
    <w:p w14:paraId="11C64AA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left"/>
        <w:textAlignment w:val="auto"/>
        <w:rPr>
          <w:rFonts w:ascii="黑体" w:hAnsi="黑体" w:eastAsia="黑体" w:cs="宋体"/>
          <w:b/>
          <w:bCs/>
          <w:color w:val="2D2D2D"/>
          <w:kern w:val="0"/>
          <w:sz w:val="32"/>
          <w:szCs w:val="28"/>
        </w:rPr>
      </w:pPr>
      <w:r>
        <w:rPr>
          <w:rFonts w:hint="eastAsia" w:ascii="黑体" w:hAnsi="黑体" w:eastAsia="黑体" w:cs="宋体"/>
          <w:b/>
          <w:bCs/>
          <w:color w:val="2D2D2D"/>
          <w:kern w:val="0"/>
          <w:sz w:val="32"/>
          <w:szCs w:val="28"/>
        </w:rPr>
        <w:t>一、</w:t>
      </w:r>
      <w:r>
        <w:rPr>
          <w:rFonts w:hint="eastAsia" w:ascii="黑体" w:hAnsi="黑体" w:eastAsia="黑体" w:cs="宋体"/>
          <w:b/>
          <w:bCs/>
          <w:color w:val="2D2D2D"/>
          <w:kern w:val="0"/>
          <w:sz w:val="32"/>
          <w:szCs w:val="28"/>
          <w:lang w:val="en-US" w:eastAsia="zh-CN"/>
        </w:rPr>
        <w:t>合作</w:t>
      </w:r>
      <w:r>
        <w:rPr>
          <w:rFonts w:hint="eastAsia" w:ascii="黑体" w:hAnsi="黑体" w:eastAsia="黑体" w:cs="宋体"/>
          <w:b/>
          <w:bCs/>
          <w:color w:val="2D2D2D"/>
          <w:kern w:val="0"/>
          <w:sz w:val="32"/>
          <w:szCs w:val="28"/>
        </w:rPr>
        <w:t>期限及</w:t>
      </w:r>
      <w:r>
        <w:rPr>
          <w:rFonts w:hint="eastAsia" w:ascii="黑体" w:hAnsi="黑体" w:eastAsia="黑体" w:cs="宋体"/>
          <w:b/>
          <w:bCs/>
          <w:color w:val="2D2D2D"/>
          <w:kern w:val="0"/>
          <w:sz w:val="32"/>
          <w:szCs w:val="28"/>
          <w:lang w:val="en-US" w:eastAsia="zh-CN"/>
        </w:rPr>
        <w:t>合作</w:t>
      </w:r>
      <w:r>
        <w:rPr>
          <w:rFonts w:hint="eastAsia" w:ascii="黑体" w:hAnsi="黑体" w:eastAsia="黑体" w:cs="宋体"/>
          <w:b/>
          <w:bCs/>
          <w:color w:val="2D2D2D"/>
          <w:kern w:val="0"/>
          <w:sz w:val="32"/>
          <w:szCs w:val="28"/>
        </w:rPr>
        <w:t>内容</w:t>
      </w:r>
    </w:p>
    <w:p w14:paraId="6E2A61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left"/>
        <w:textAlignment w:val="auto"/>
        <w:rPr>
          <w:rFonts w:hint="eastAsia" w:ascii="仿宋_GB2312" w:hAnsi="Calibri" w:eastAsia="仿宋_GB2312" w:cs="Calibri"/>
          <w:b w:val="0"/>
          <w:bCs w:val="0"/>
          <w:color w:val="auto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Calibri" w:eastAsia="仿宋_GB2312" w:cs="Calibri"/>
          <w:b w:val="0"/>
          <w:bCs w:val="0"/>
          <w:color w:val="auto"/>
          <w:kern w:val="2"/>
          <w:sz w:val="32"/>
          <w:szCs w:val="24"/>
          <w:lang w:val="en-US" w:eastAsia="zh-CN" w:bidi="ar"/>
        </w:rPr>
        <w:t>（一）合作期限</w:t>
      </w:r>
    </w:p>
    <w:p w14:paraId="7D5DFE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left"/>
        <w:textAlignment w:val="auto"/>
        <w:rPr>
          <w:rFonts w:hint="eastAsia" w:ascii="仿宋_GB2312" w:hAnsi="Calibri" w:eastAsia="仿宋_GB2312" w:cs="Calibri"/>
          <w:b w:val="0"/>
          <w:bCs w:val="0"/>
          <w:color w:val="auto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Calibri" w:eastAsia="仿宋_GB2312" w:cs="Calibri"/>
          <w:b w:val="0"/>
          <w:bCs w:val="0"/>
          <w:color w:val="auto"/>
          <w:kern w:val="2"/>
          <w:sz w:val="32"/>
          <w:szCs w:val="24"/>
          <w:lang w:val="en-US" w:eastAsia="zh-CN" w:bidi="ar"/>
        </w:rPr>
        <w:t>合同签订生效之日至活动结束。</w:t>
      </w:r>
    </w:p>
    <w:p w14:paraId="26BB07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left"/>
        <w:textAlignment w:val="auto"/>
        <w:rPr>
          <w:rFonts w:hint="eastAsia" w:ascii="仿宋_GB2312" w:hAnsi="Calibri" w:eastAsia="仿宋_GB2312" w:cs="Calibri"/>
          <w:b w:val="0"/>
          <w:bCs w:val="0"/>
          <w:color w:val="auto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hAnsi="Calibri" w:eastAsia="仿宋_GB2312" w:cs="Calibri"/>
          <w:b w:val="0"/>
          <w:bCs w:val="0"/>
          <w:color w:val="auto"/>
          <w:kern w:val="2"/>
          <w:sz w:val="32"/>
          <w:szCs w:val="24"/>
          <w:lang w:val="en-US" w:eastAsia="zh-CN" w:bidi="ar"/>
        </w:rPr>
        <w:t>（二）合作内容</w:t>
      </w:r>
    </w:p>
    <w:p w14:paraId="1A7E2020"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Calibri" w:eastAsia="仿宋_GB2312" w:cs="Calibri"/>
          <w:b w:val="0"/>
          <w:bCs w:val="0"/>
          <w:color w:val="auto"/>
          <w:sz w:val="32"/>
          <w:szCs w:val="24"/>
          <w:lang w:val="en-US" w:eastAsia="zh-CN" w:bidi="ar"/>
        </w:rPr>
      </w:pPr>
      <w:r>
        <w:rPr>
          <w:rFonts w:hint="eastAsia" w:ascii="仿宋_GB2312" w:hAnsi="Calibri" w:eastAsia="仿宋_GB2312" w:cs="Calibri"/>
          <w:b w:val="0"/>
          <w:bCs w:val="0"/>
          <w:color w:val="auto"/>
          <w:sz w:val="32"/>
          <w:szCs w:val="24"/>
          <w:lang w:val="en-US" w:eastAsia="zh-CN" w:bidi="ar"/>
        </w:rPr>
        <w:t>1.组织开展观摩活动</w:t>
      </w:r>
    </w:p>
    <w:p w14:paraId="57F5B5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left"/>
        <w:textAlignment w:val="auto"/>
        <w:rPr>
          <w:rFonts w:hint="eastAsia" w:ascii="仿宋_GB2312" w:hAnsi="Calibri" w:eastAsia="仿宋_GB2312" w:cs="Calibri"/>
          <w:b w:val="0"/>
          <w:bCs w:val="0"/>
          <w:color w:val="auto"/>
          <w:sz w:val="32"/>
          <w:szCs w:val="24"/>
          <w:lang w:val="en-US" w:eastAsia="zh-CN" w:bidi="ar"/>
        </w:rPr>
      </w:pPr>
      <w:r>
        <w:rPr>
          <w:rFonts w:hint="eastAsia" w:ascii="仿宋_GB2312" w:hAnsi="Calibri" w:eastAsia="仿宋_GB2312" w:cs="Calibri"/>
          <w:b w:val="0"/>
          <w:bCs w:val="0"/>
          <w:color w:val="auto"/>
          <w:kern w:val="2"/>
          <w:sz w:val="32"/>
          <w:szCs w:val="24"/>
          <w:lang w:val="en-US" w:eastAsia="zh-CN" w:bidi="ar"/>
        </w:rPr>
        <w:t>活动以“相约体彩 现场观摩开奖”为主题，组织我中心开展2024年“相约体彩”现场观摩活动，完成观摩活动协调策划、团队行程安排、活动素材采集、配套的物料设计及筹备等工作。</w:t>
      </w:r>
    </w:p>
    <w:p w14:paraId="753DE1DA">
      <w:pPr>
        <w:pStyle w:val="3"/>
        <w:keepNext w:val="0"/>
        <w:keepLines w:val="0"/>
        <w:pageBreakBefore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firstLine="640" w:firstLineChars="200"/>
        <w:jc w:val="left"/>
        <w:textAlignment w:val="auto"/>
        <w:rPr>
          <w:rFonts w:hint="eastAsia" w:ascii="仿宋_GB2312" w:hAnsi="Calibri" w:eastAsia="仿宋_GB2312" w:cs="Calibri"/>
          <w:b w:val="0"/>
          <w:bCs w:val="0"/>
          <w:color w:val="auto"/>
          <w:kern w:val="2"/>
          <w:sz w:val="32"/>
          <w:szCs w:val="24"/>
          <w:lang w:val="en-US" w:eastAsia="zh-CN" w:bidi="ar"/>
        </w:rPr>
      </w:pPr>
      <w:r>
        <w:rPr>
          <w:rFonts w:hint="eastAsia" w:ascii="仿宋_GB2312" w:eastAsia="仿宋_GB2312" w:cs="Calibri"/>
          <w:b w:val="0"/>
          <w:bCs w:val="0"/>
          <w:color w:val="auto"/>
          <w:sz w:val="32"/>
          <w:szCs w:val="24"/>
          <w:lang w:val="en-US" w:eastAsia="zh-CN" w:bidi="ar"/>
        </w:rPr>
        <w:t>2.</w:t>
      </w:r>
      <w:r>
        <w:rPr>
          <w:rFonts w:hint="eastAsia" w:ascii="仿宋_GB2312" w:hAnsi="Calibri" w:eastAsia="仿宋_GB2312" w:cs="Calibri"/>
          <w:b w:val="0"/>
          <w:bCs w:val="0"/>
          <w:color w:val="auto"/>
          <w:sz w:val="32"/>
          <w:szCs w:val="24"/>
          <w:lang w:val="en-US" w:eastAsia="zh-CN" w:bidi="ar"/>
        </w:rPr>
        <w:t>观摩活动</w:t>
      </w:r>
      <w:r>
        <w:rPr>
          <w:rFonts w:hint="eastAsia" w:ascii="仿宋_GB2312" w:eastAsia="仿宋_GB2312" w:cs="Calibri"/>
          <w:b w:val="0"/>
          <w:bCs w:val="0"/>
          <w:color w:val="auto"/>
          <w:sz w:val="32"/>
          <w:szCs w:val="24"/>
          <w:lang w:val="en-US" w:eastAsia="zh-CN" w:bidi="ar"/>
        </w:rPr>
        <w:t>宣传</w:t>
      </w:r>
      <w:r>
        <w:rPr>
          <w:rFonts w:hint="eastAsia" w:ascii="仿宋_GB2312" w:hAnsi="Calibri" w:eastAsia="仿宋_GB2312" w:cs="Calibri"/>
          <w:b w:val="0"/>
          <w:bCs w:val="0"/>
          <w:color w:val="auto"/>
          <w:sz w:val="32"/>
          <w:szCs w:val="24"/>
          <w:lang w:bidi="ar"/>
        </w:rPr>
        <w:t>素材制作、设计</w:t>
      </w:r>
    </w:p>
    <w:p w14:paraId="366E56A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left"/>
        <w:textAlignment w:val="auto"/>
        <w:rPr>
          <w:rFonts w:hint="eastAsia" w:ascii="仿宋_GB2312" w:eastAsia="仿宋_GB2312" w:cs="Calibri"/>
          <w:b w:val="0"/>
          <w:bCs w:val="0"/>
          <w:color w:val="auto"/>
          <w:kern w:val="2"/>
          <w:sz w:val="32"/>
          <w:szCs w:val="24"/>
          <w:lang w:val="en-US" w:eastAsia="zh-CN" w:bidi="ar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_GB2312" w:hAnsi="Calibri" w:eastAsia="仿宋_GB2312" w:cs="Calibri"/>
          <w:b w:val="0"/>
          <w:bCs w:val="0"/>
          <w:color w:val="auto"/>
          <w:kern w:val="2"/>
          <w:sz w:val="32"/>
          <w:szCs w:val="24"/>
          <w:lang w:val="en-US" w:eastAsia="zh-CN" w:bidi="ar"/>
        </w:rPr>
        <w:t>制作1条观摩活动主题横幅；印制</w:t>
      </w:r>
      <w:r>
        <w:rPr>
          <w:rFonts w:hint="eastAsia" w:ascii="仿宋_GB2312" w:eastAsia="仿宋_GB2312" w:cs="Calibri"/>
          <w:b w:val="0"/>
          <w:bCs w:val="0"/>
          <w:color w:val="auto"/>
          <w:kern w:val="2"/>
          <w:sz w:val="32"/>
          <w:szCs w:val="24"/>
          <w:lang w:val="en-US" w:eastAsia="zh-CN" w:bidi="ar"/>
        </w:rPr>
        <w:t>20件</w:t>
      </w:r>
      <w:r>
        <w:rPr>
          <w:rFonts w:hint="eastAsia" w:ascii="仿宋_GB2312" w:hAnsi="Calibri" w:eastAsia="仿宋_GB2312" w:cs="Calibri"/>
          <w:b w:val="0"/>
          <w:bCs w:val="0"/>
          <w:color w:val="auto"/>
          <w:kern w:val="2"/>
          <w:sz w:val="32"/>
          <w:szCs w:val="24"/>
          <w:lang w:val="en-US" w:eastAsia="zh-CN" w:bidi="ar"/>
        </w:rPr>
        <w:t>体彩logo</w:t>
      </w:r>
      <w:r>
        <w:rPr>
          <w:rFonts w:hint="eastAsia" w:ascii="仿宋_GB2312" w:eastAsia="仿宋_GB2312" w:cs="Calibri"/>
          <w:b w:val="0"/>
          <w:bCs w:val="0"/>
          <w:color w:val="auto"/>
          <w:kern w:val="2"/>
          <w:sz w:val="32"/>
          <w:szCs w:val="24"/>
          <w:lang w:val="en-US" w:eastAsia="zh-CN" w:bidi="ar"/>
        </w:rPr>
        <w:t>T恤</w:t>
      </w:r>
      <w:r>
        <w:rPr>
          <w:rFonts w:hint="eastAsia" w:ascii="仿宋_GB2312" w:hAnsi="Calibri" w:eastAsia="仿宋_GB2312" w:cs="Calibri"/>
          <w:b w:val="0"/>
          <w:bCs w:val="0"/>
          <w:color w:val="auto"/>
          <w:kern w:val="2"/>
          <w:sz w:val="32"/>
          <w:szCs w:val="24"/>
          <w:lang w:val="en-US" w:eastAsia="zh-CN" w:bidi="ar"/>
        </w:rPr>
        <w:t>；</w:t>
      </w:r>
      <w:r>
        <w:rPr>
          <w:rFonts w:hint="eastAsia" w:ascii="仿宋_GB2312" w:eastAsia="仿宋_GB2312" w:cs="Calibri"/>
          <w:b w:val="0"/>
          <w:bCs w:val="0"/>
          <w:color w:val="auto"/>
          <w:kern w:val="2"/>
          <w:sz w:val="32"/>
          <w:szCs w:val="24"/>
          <w:lang w:val="en-US" w:eastAsia="zh-CN" w:bidi="ar"/>
        </w:rPr>
        <w:t>撰写</w:t>
      </w:r>
      <w:r>
        <w:rPr>
          <w:rFonts w:hint="eastAsia" w:ascii="仿宋_GB2312" w:hAnsi="Calibri" w:eastAsia="仿宋_GB2312" w:cs="Calibri"/>
          <w:b w:val="0"/>
          <w:bCs w:val="0"/>
          <w:color w:val="auto"/>
          <w:kern w:val="2"/>
          <w:sz w:val="32"/>
          <w:szCs w:val="24"/>
          <w:lang w:val="en-US" w:eastAsia="zh-CN" w:bidi="ar"/>
        </w:rPr>
        <w:t>1篇宣传推广稿件</w:t>
      </w:r>
      <w:r>
        <w:rPr>
          <w:rFonts w:hint="eastAsia" w:ascii="仿宋_GB2312" w:eastAsia="仿宋_GB2312" w:cs="Calibri"/>
          <w:b w:val="0"/>
          <w:bCs w:val="0"/>
          <w:color w:val="auto"/>
          <w:kern w:val="2"/>
          <w:sz w:val="32"/>
          <w:szCs w:val="24"/>
          <w:lang w:val="en-US" w:eastAsia="zh-CN" w:bidi="ar"/>
        </w:rPr>
        <w:t>。</w:t>
      </w:r>
    </w:p>
    <w:p w14:paraId="29E7356A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contextualSpacing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val="en-US" w:eastAsia="zh-CN" w:bidi="ar-SA"/>
        </w:rPr>
        <w:t>二、行程安排明细</w:t>
      </w:r>
      <w:bookmarkStart w:id="0" w:name="_GoBack"/>
      <w:bookmarkEnd w:id="0"/>
    </w:p>
    <w:p w14:paraId="70A6CE2A">
      <w:pPr>
        <w:rPr>
          <w:rFonts w:hint="default"/>
          <w:lang w:val="en-US" w:eastAsia="zh-CN"/>
        </w:rPr>
      </w:pPr>
    </w:p>
    <w:tbl>
      <w:tblPr>
        <w:tblStyle w:val="7"/>
        <w:tblpPr w:leftFromText="180" w:rightFromText="180" w:vertAnchor="text" w:horzAnchor="page" w:tblpX="1515" w:tblpY="13"/>
        <w:tblOverlap w:val="never"/>
        <w:tblW w:w="8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6962"/>
      </w:tblGrid>
      <w:tr w14:paraId="564CB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670" w:type="dxa"/>
            <w:gridSpan w:val="2"/>
            <w:noWrap w:val="0"/>
            <w:vAlign w:val="center"/>
          </w:tcPr>
          <w:p w14:paraId="531D57FA">
            <w:pPr>
              <w:widowControl w:val="0"/>
              <w:tabs>
                <w:tab w:val="left" w:pos="1887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" w:cs="仿宋"/>
                <w:b/>
                <w:kern w:val="0"/>
                <w:sz w:val="24"/>
                <w:szCs w:val="24"/>
              </w:rPr>
              <w:t>二、行程安排</w:t>
            </w:r>
            <w:r>
              <w:rPr>
                <w:rFonts w:hint="eastAsia" w:hAnsi="仿宋" w:cs="仿宋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hAnsi="仿宋" w:cs="仿宋"/>
                <w:b/>
                <w:kern w:val="0"/>
                <w:sz w:val="24"/>
                <w:szCs w:val="24"/>
                <w:lang w:val="en-US" w:eastAsia="zh-CN"/>
              </w:rPr>
              <w:t>暂定，若有调整另行通知</w:t>
            </w:r>
            <w:r>
              <w:rPr>
                <w:rFonts w:hint="eastAsia" w:hAnsi="仿宋" w:cs="仿宋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6FAF6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708" w:type="dxa"/>
            <w:noWrap w:val="0"/>
            <w:vAlign w:val="center"/>
          </w:tcPr>
          <w:p w14:paraId="08679653">
            <w:pPr>
              <w:widowControl w:val="0"/>
              <w:spacing w:line="240" w:lineRule="auto"/>
              <w:jc w:val="center"/>
              <w:rPr>
                <w:rFonts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仿宋"/>
                <w:b/>
                <w:bCs/>
                <w:color w:val="000000"/>
                <w:kern w:val="0"/>
                <w:sz w:val="24"/>
                <w:szCs w:val="24"/>
              </w:rPr>
              <w:t>第一天</w:t>
            </w:r>
          </w:p>
          <w:p w14:paraId="60D3818A">
            <w:pPr>
              <w:widowControl w:val="0"/>
              <w:spacing w:line="240" w:lineRule="auto"/>
              <w:jc w:val="center"/>
              <w:rPr>
                <w:rFonts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hAnsi="仿宋" w:cs="仿宋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hAnsi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hAnsi="仿宋" w:cs="仿宋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  <w:p w14:paraId="7CCC0DDF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" w:cs="仿宋"/>
                <w:b/>
                <w:bCs/>
                <w:color w:val="000000"/>
                <w:kern w:val="0"/>
                <w:sz w:val="24"/>
                <w:szCs w:val="24"/>
              </w:rPr>
              <w:t>（周二）</w:t>
            </w:r>
          </w:p>
        </w:tc>
        <w:tc>
          <w:tcPr>
            <w:tcW w:w="6962" w:type="dxa"/>
            <w:noWrap w:val="0"/>
            <w:vAlign w:val="center"/>
          </w:tcPr>
          <w:p w14:paraId="0A76DE8F">
            <w:pPr>
              <w:widowControl w:val="0"/>
              <w:spacing w:line="240" w:lineRule="auto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仿宋" w:eastAsia="宋体" w:cs="仿宋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仿宋" w:eastAsia="宋体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Calibri" w:hAnsi="仿宋" w:eastAsia="宋体" w:cs="仿宋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Calibri" w:hAnsi="仿宋" w:eastAsia="宋体" w:cs="仿宋"/>
                <w:kern w:val="0"/>
                <w:sz w:val="24"/>
                <w:szCs w:val="24"/>
              </w:rPr>
              <w:t>日，参与“相约体彩”活动的人员在规定时间由海口市国兴大道68号（海南省体育彩票管理中心）集合送机场，乘机飞往北京</w:t>
            </w:r>
            <w:r>
              <w:rPr>
                <w:rFonts w:hint="eastAsia" w:ascii="Calibri" w:hAnsi="仿宋" w:eastAsia="宋体" w:cs="仿宋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 w14:paraId="2C4A9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708" w:type="dxa"/>
            <w:noWrap w:val="0"/>
            <w:vAlign w:val="center"/>
          </w:tcPr>
          <w:p w14:paraId="68DFA794">
            <w:pPr>
              <w:widowControl w:val="0"/>
              <w:spacing w:line="240" w:lineRule="auto"/>
              <w:jc w:val="center"/>
              <w:rPr>
                <w:rFonts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仿宋"/>
                <w:b/>
                <w:bCs/>
                <w:color w:val="000000"/>
                <w:kern w:val="0"/>
                <w:sz w:val="24"/>
                <w:szCs w:val="24"/>
              </w:rPr>
              <w:t>第二天</w:t>
            </w:r>
          </w:p>
          <w:p w14:paraId="6A0A23C3">
            <w:pPr>
              <w:widowControl w:val="0"/>
              <w:spacing w:line="240" w:lineRule="auto"/>
              <w:jc w:val="center"/>
              <w:rPr>
                <w:rFonts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hAnsi="仿宋" w:cs="仿宋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hAnsi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hAnsi="仿宋" w:cs="仿宋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  <w:p w14:paraId="071F9D4A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" w:cs="仿宋"/>
                <w:b/>
                <w:bCs/>
                <w:color w:val="000000"/>
                <w:kern w:val="0"/>
                <w:sz w:val="24"/>
                <w:szCs w:val="24"/>
              </w:rPr>
              <w:t>（周三）</w:t>
            </w:r>
          </w:p>
        </w:tc>
        <w:tc>
          <w:tcPr>
            <w:tcW w:w="6962" w:type="dxa"/>
            <w:noWrap w:val="0"/>
            <w:vAlign w:val="center"/>
          </w:tcPr>
          <w:p w14:paraId="6153F747">
            <w:pPr>
              <w:widowControl w:val="0"/>
              <w:spacing w:line="240" w:lineRule="auto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仿宋" w:eastAsia="宋体" w:cs="仿宋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仿宋" w:eastAsia="宋体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Calibri" w:hAnsi="仿宋" w:eastAsia="宋体" w:cs="仿宋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Calibri" w:hAnsi="仿宋" w:eastAsia="宋体" w:cs="仿宋"/>
                <w:kern w:val="0"/>
                <w:sz w:val="24"/>
                <w:szCs w:val="24"/>
              </w:rPr>
              <w:t>日，上午组织参观北京地区体彩销售实体店；下午参观开奖场地并观摩</w:t>
            </w:r>
            <w:r>
              <w:rPr>
                <w:rFonts w:hint="eastAsia" w:ascii="Calibri" w:hAnsi="仿宋" w:eastAsia="宋体" w:cs="仿宋"/>
                <w:kern w:val="0"/>
                <w:sz w:val="24"/>
                <w:szCs w:val="24"/>
                <w:lang w:val="en-US" w:eastAsia="zh-CN"/>
              </w:rPr>
              <w:t>7星彩</w:t>
            </w:r>
            <w:r>
              <w:rPr>
                <w:rFonts w:hint="eastAsia" w:ascii="Calibri" w:hAnsi="仿宋" w:eastAsia="宋体" w:cs="仿宋"/>
                <w:kern w:val="0"/>
                <w:sz w:val="24"/>
                <w:szCs w:val="24"/>
              </w:rPr>
              <w:t>开奖</w:t>
            </w:r>
          </w:p>
        </w:tc>
      </w:tr>
      <w:tr w14:paraId="2F45C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708" w:type="dxa"/>
            <w:noWrap w:val="0"/>
            <w:vAlign w:val="center"/>
          </w:tcPr>
          <w:p w14:paraId="53AAF94E">
            <w:pPr>
              <w:widowControl w:val="0"/>
              <w:spacing w:line="240" w:lineRule="auto"/>
              <w:jc w:val="center"/>
              <w:rPr>
                <w:rFonts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仿宋"/>
                <w:b/>
                <w:bCs/>
                <w:color w:val="000000"/>
                <w:kern w:val="0"/>
                <w:sz w:val="24"/>
                <w:szCs w:val="24"/>
              </w:rPr>
              <w:t>第三天</w:t>
            </w:r>
          </w:p>
          <w:p w14:paraId="3961EB2F">
            <w:pPr>
              <w:widowControl w:val="0"/>
              <w:spacing w:line="240" w:lineRule="auto"/>
              <w:jc w:val="center"/>
              <w:rPr>
                <w:rFonts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hAnsi="仿宋" w:cs="仿宋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hAnsi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hAnsi="仿宋" w:cs="仿宋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  <w:p w14:paraId="1F844581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" w:cs="仿宋"/>
                <w:b/>
                <w:bCs/>
                <w:color w:val="000000"/>
                <w:kern w:val="0"/>
                <w:sz w:val="24"/>
                <w:szCs w:val="24"/>
              </w:rPr>
              <w:t>（周四）</w:t>
            </w:r>
          </w:p>
        </w:tc>
        <w:tc>
          <w:tcPr>
            <w:tcW w:w="6962" w:type="dxa"/>
            <w:noWrap w:val="0"/>
            <w:vAlign w:val="center"/>
          </w:tcPr>
          <w:p w14:paraId="14C1212B">
            <w:pPr>
              <w:widowControl w:val="0"/>
              <w:spacing w:line="240" w:lineRule="auto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" w:cs="仿宋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hAnsi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hAnsi="仿宋" w:cs="仿宋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hAnsi="仿宋" w:cs="仿宋"/>
                <w:kern w:val="0"/>
                <w:sz w:val="24"/>
                <w:szCs w:val="24"/>
              </w:rPr>
              <w:t>日</w:t>
            </w:r>
            <w:r>
              <w:rPr>
                <w:rFonts w:hint="eastAsia" w:hAnsi="仿宋" w:cs="仿宋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hAnsi="仿宋" w:cs="仿宋"/>
                <w:kern w:val="0"/>
                <w:sz w:val="24"/>
                <w:szCs w:val="24"/>
              </w:rPr>
              <w:t>根据飞机返程时间，早餐时间结束后，提前送至北京机场。返回下飞机后送到海口市国兴大道68号（海南省体育彩票管理中心），活动结束。</w:t>
            </w:r>
          </w:p>
        </w:tc>
      </w:tr>
    </w:tbl>
    <w:p w14:paraId="0EA573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/>
        <w:textAlignment w:val="auto"/>
        <w:rPr>
          <w:rFonts w:hint="eastAsia"/>
          <w:lang w:val="en-US" w:eastAsia="zh-CN"/>
        </w:rPr>
      </w:pPr>
      <w:r>
        <w:rPr>
          <w:rFonts w:hint="eastAsia"/>
          <w:sz w:val="21"/>
          <w:szCs w:val="21"/>
        </w:rPr>
        <w:t>注：活动总费用预算10万元，包含往返交通费（汽车、飞机）、在京期间食宿费、保险费、服装费、宣传素材制作费等。超出行程安排范围产生的费用，由参与者自理。未经我中心允许，所有活动素材、资料不得擅自使用和传播。</w:t>
      </w:r>
    </w:p>
    <w:p w14:paraId="1472FF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562" w:firstLineChars="200"/>
        <w:jc w:val="left"/>
        <w:textAlignment w:val="auto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三、响应文件编写目录</w:t>
      </w:r>
    </w:p>
    <w:p w14:paraId="422E398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（一）工商营业执照副本复印件加盖公章；</w:t>
      </w:r>
    </w:p>
    <w:p w14:paraId="2E384D5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（二）供应商报价单及明细加盖公章；</w:t>
      </w:r>
    </w:p>
    <w:p w14:paraId="01E14B4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（三）综合实力-公司介绍加盖公章；</w:t>
      </w:r>
    </w:p>
    <w:p w14:paraId="580FB64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（四）法定代表人或项目联系人身份证复印件加盖公章。</w:t>
      </w:r>
    </w:p>
    <w:p w14:paraId="122C85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562" w:firstLineChars="200"/>
        <w:jc w:val="left"/>
        <w:textAlignment w:val="auto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四、响应文件编写和递交要求</w:t>
      </w:r>
    </w:p>
    <w:p w14:paraId="70D0ECBE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firstLine="560" w:firstLineChars="200"/>
        <w:jc w:val="both"/>
        <w:textAlignment w:val="auto"/>
      </w:pPr>
      <w:r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</w:rPr>
        <w:t>纸质版询价响应文件1份，装订密封，密封口处须骑缝加盖投标人单位公章。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ODQyODVkNDQzZDk3NTcwYTVmZjBiODM4OTk0NzIifQ=="/>
  </w:docVars>
  <w:rsids>
    <w:rsidRoot w:val="30E24535"/>
    <w:rsid w:val="0864628F"/>
    <w:rsid w:val="30E2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jc w:val="both"/>
      <w:outlineLvl w:val="1"/>
    </w:pPr>
    <w:rPr>
      <w:rFonts w:ascii="微软雅黑" w:hAnsi="微软雅黑"/>
      <w:b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widowControl/>
      <w:spacing w:line="360" w:lineRule="auto"/>
      <w:ind w:firstLine="420"/>
      <w:jc w:val="left"/>
    </w:pPr>
    <w:rPr>
      <w:rFonts w:ascii="宋体" w:hAnsi="Calibri" w:eastAsia="宋体" w:cs="Times New Roman"/>
      <w:kern w:val="0"/>
      <w:sz w:val="24"/>
      <w:lang w:eastAsia="en-US" w:bidi="en-US"/>
    </w:r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Times New Roman"/>
      <w:szCs w:val="24"/>
    </w:rPr>
  </w:style>
  <w:style w:type="paragraph" w:styleId="5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960</Words>
  <Characters>995</Characters>
  <Lines>0</Lines>
  <Paragraphs>0</Paragraphs>
  <TotalTime>7</TotalTime>
  <ScaleCrop>false</ScaleCrop>
  <LinksUpToDate>false</LinksUpToDate>
  <CharactersWithSpaces>998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2024-09-04T08:07:00Z</dcterms:created>
  <dc:creator>吴杰振</dc:creator>
  <cp:lastModifiedBy>吴杰振</cp:lastModifiedBy>
  <dcterms:modified xsi:type="dcterms:W3CDTF">2024-09-04T08:19:58Z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462FC98E24E144E4AFA3BB68DDE8FBEF_11</vt:lpwstr>
  </property>
</Properties>
</file>